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F8" w:rsidRPr="00C3123D" w:rsidRDefault="007E6CF8" w:rsidP="007C64CA">
      <w:pPr>
        <w:rPr>
          <w:rFonts w:asciiTheme="minorHAnsi" w:hAnsiTheme="minorHAnsi" w:cstheme="minorHAnsi"/>
          <w:b/>
        </w:rPr>
      </w:pPr>
    </w:p>
    <w:p w:rsidR="007C64CA" w:rsidRPr="00C3123D" w:rsidRDefault="007C64CA" w:rsidP="007C64CA">
      <w:pPr>
        <w:rPr>
          <w:rFonts w:asciiTheme="minorHAnsi" w:hAnsiTheme="minorHAnsi" w:cstheme="minorHAnsi"/>
          <w:b/>
        </w:rPr>
      </w:pPr>
    </w:p>
    <w:p w:rsidR="008B66EA" w:rsidRDefault="00CB770A" w:rsidP="007E7750">
      <w:pPr>
        <w:jc w:val="center"/>
        <w:rPr>
          <w:rFonts w:asciiTheme="minorHAnsi" w:hAnsiTheme="minorHAnsi" w:cstheme="minorHAnsi"/>
          <w:b/>
        </w:rPr>
      </w:pPr>
      <w:r w:rsidRPr="00C3123D">
        <w:rPr>
          <w:rFonts w:asciiTheme="minorHAnsi" w:hAnsiTheme="minorHAnsi" w:cstheme="minorHAnsi"/>
          <w:b/>
        </w:rPr>
        <w:t>CONSELHO ESTADUAL DO MEIO AMBIENTE – CONSEMA</w:t>
      </w:r>
    </w:p>
    <w:p w:rsidR="00030614" w:rsidRPr="00181A5D" w:rsidRDefault="00030614" w:rsidP="007E77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D528E" w:rsidRPr="00181A5D" w:rsidRDefault="00ED528E" w:rsidP="00E23E85">
      <w:pPr>
        <w:rPr>
          <w:rFonts w:asciiTheme="minorHAnsi" w:hAnsiTheme="minorHAnsi" w:cstheme="minorHAnsi"/>
          <w:b/>
          <w:sz w:val="22"/>
          <w:szCs w:val="22"/>
        </w:rPr>
      </w:pPr>
    </w:p>
    <w:p w:rsidR="00E23E85" w:rsidRPr="00181A5D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Processo n.</w:t>
      </w:r>
      <w:r w:rsidR="00181A5D" w:rsidRPr="00181A5D">
        <w:rPr>
          <w:rFonts w:asciiTheme="minorHAnsi" w:hAnsiTheme="minorHAnsi" w:cstheme="minorHAnsi"/>
          <w:b/>
          <w:sz w:val="22"/>
          <w:szCs w:val="22"/>
        </w:rPr>
        <w:t xml:space="preserve"> 69413/2014.</w:t>
      </w:r>
    </w:p>
    <w:p w:rsidR="00E61B94" w:rsidRPr="00181A5D" w:rsidRDefault="00E23E85" w:rsidP="00E23E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Recorrente</w:t>
      </w:r>
      <w:r w:rsidR="00C3123D" w:rsidRPr="00181A5D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181A5D" w:rsidRPr="00181A5D">
        <w:rPr>
          <w:rFonts w:asciiTheme="minorHAnsi" w:hAnsiTheme="minorHAnsi" w:cstheme="minorHAnsi"/>
          <w:b/>
          <w:sz w:val="22"/>
          <w:szCs w:val="22"/>
        </w:rPr>
        <w:t>Engecenter</w:t>
      </w:r>
      <w:proofErr w:type="spellEnd"/>
      <w:r w:rsidR="00181A5D" w:rsidRPr="00181A5D">
        <w:rPr>
          <w:rFonts w:asciiTheme="minorHAnsi" w:hAnsiTheme="minorHAnsi" w:cstheme="minorHAnsi"/>
          <w:b/>
          <w:sz w:val="22"/>
          <w:szCs w:val="22"/>
        </w:rPr>
        <w:t xml:space="preserve"> Construtora e Incorporadora.</w:t>
      </w:r>
    </w:p>
    <w:p w:rsidR="00E67A48" w:rsidRPr="00181A5D" w:rsidRDefault="00181A5D" w:rsidP="00E67A48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Auto de Infração n. 134385, de 31/01/2014.</w:t>
      </w:r>
    </w:p>
    <w:p w:rsidR="00181A5D" w:rsidRPr="00181A5D" w:rsidRDefault="00181A5D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Relatora – Mariana Jéssica Barboza Lacerda da Matta – ICV.</w:t>
      </w:r>
    </w:p>
    <w:p w:rsidR="00181A5D" w:rsidRPr="00181A5D" w:rsidRDefault="00181A5D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Advogado – Flaviano Kleber Taques Figueiredo – OAB/MT 7.348.</w:t>
      </w:r>
    </w:p>
    <w:p w:rsidR="00181A5D" w:rsidRPr="00181A5D" w:rsidRDefault="00A341F5" w:rsidP="006B0F87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3</w:t>
      </w:r>
      <w:r w:rsidR="00E23E85" w:rsidRPr="00181A5D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EE0FB1" w:rsidRPr="00181A5D" w:rsidRDefault="00C818EA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376</w:t>
      </w:r>
      <w:bookmarkStart w:id="0" w:name="_GoBack"/>
      <w:bookmarkEnd w:id="0"/>
      <w:r w:rsidR="00E23E85" w:rsidRPr="00181A5D">
        <w:rPr>
          <w:rFonts w:asciiTheme="minorHAnsi" w:hAnsiTheme="minorHAnsi" w:cstheme="minorHAnsi"/>
          <w:b/>
          <w:sz w:val="22"/>
          <w:szCs w:val="22"/>
        </w:rPr>
        <w:t>/202</w:t>
      </w:r>
      <w:r w:rsidR="007E6CF8" w:rsidRPr="00181A5D">
        <w:rPr>
          <w:rFonts w:asciiTheme="minorHAnsi" w:hAnsiTheme="minorHAnsi" w:cstheme="minorHAnsi"/>
          <w:b/>
          <w:sz w:val="22"/>
          <w:szCs w:val="22"/>
        </w:rPr>
        <w:t>1</w:t>
      </w:r>
    </w:p>
    <w:p w:rsidR="00181A5D" w:rsidRPr="00181A5D" w:rsidRDefault="00181A5D" w:rsidP="00EE0F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1A5D" w:rsidRPr="00181A5D" w:rsidRDefault="00181A5D" w:rsidP="00181A5D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Auto de Infração n°</w:t>
      </w:r>
      <w:r w:rsidRPr="00181A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1A5D">
        <w:rPr>
          <w:rFonts w:asciiTheme="minorHAnsi" w:hAnsiTheme="minorHAnsi" w:cstheme="minorHAnsi"/>
          <w:sz w:val="22"/>
          <w:szCs w:val="22"/>
        </w:rPr>
        <w:t>134385, de 31/01/2014. Auto de Inspeção n° 0007, de 01/10/2013.</w:t>
      </w:r>
      <w:r w:rsidRPr="00181A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1A5D">
        <w:rPr>
          <w:rFonts w:asciiTheme="minorHAnsi" w:hAnsiTheme="minorHAnsi" w:cstheme="minorHAnsi"/>
          <w:sz w:val="22"/>
          <w:szCs w:val="22"/>
        </w:rPr>
        <w:t>Auto de Inspeção n° 0065, de 31/01/2014.  Relatório Técnico n° 8727217/DRBG/SUF/2014. Deixar de atender à exigência legais e regulamentares quando devidamente notificado pela autoridade ambiental, competente no prazo concedido visando a regularização correção ou vedação de medidas de controle para cessar a degradação ambiental. Decisão Administrativa n. 2310/SPA/SEMA/2018, de 16/10/2018, pela homologação do Auto de Infração n. 134385, de 31/01/2014, arbitrando multa de R$ 100.000,00 (cem mil reais), com fulcro no artigo 80 do Decreto Federal 6514/2008. Requer o recorrente que seja arquivado o presente auto de infração com base no art. 21§ 1° e 2° do Decreto 6514/2008, diante da incidência da prescrição intercorrente ou quinquenal, tendo em vista que o processo ficou paralisado por vários anos junto a superintendência normas, processos administrativos e autos de infração da SEMA/MT. Não sendo reconhecida a prescrição intercorrente, requer a redução da multa para o valor de R$ 1.000,00 (um mil reais), nos termos apresentados no presente recurso. Caso a redução da multa não seja para o valor mínimo, que seja fixada em quantia condizente com os requisitos do art. 4° do Decreto 6514/2008. Por fim, protesta pela juntava de novos documentos no curso da tramitação do presente feito, no intuito de subsidiar as informações constantes nos autos, conforme autoria o art. 6° do Decreto 7692/2008. Recurso provido.</w:t>
      </w:r>
    </w:p>
    <w:p w:rsidR="00862F56" w:rsidRPr="00181A5D" w:rsidRDefault="00181A5D" w:rsidP="00D50F11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CB2" w:rsidRPr="00181A5D" w:rsidRDefault="00270AA2" w:rsidP="00CB5DD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4D280A" w:rsidRPr="00181A5D">
        <w:rPr>
          <w:rFonts w:asciiTheme="minorHAnsi" w:hAnsiTheme="minorHAnsi" w:cstheme="minorHAnsi"/>
          <w:color w:val="000000"/>
          <w:sz w:val="22"/>
          <w:szCs w:val="22"/>
        </w:rPr>
        <w:t xml:space="preserve">tidos, decidiram os membros da </w:t>
      </w:r>
      <w:r w:rsidR="00ED5CB2" w:rsidRPr="00181A5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81A5D">
        <w:rPr>
          <w:rFonts w:asciiTheme="minorHAnsi" w:hAnsiTheme="minorHAnsi" w:cstheme="minorHAnsi"/>
          <w:color w:val="000000"/>
          <w:sz w:val="22"/>
          <w:szCs w:val="22"/>
        </w:rPr>
        <w:t xml:space="preserve">ª Junta de Julgamento de </w:t>
      </w:r>
      <w:r w:rsidR="00E61B94" w:rsidRPr="00181A5D">
        <w:rPr>
          <w:rFonts w:asciiTheme="minorHAnsi" w:hAnsiTheme="minorHAnsi" w:cstheme="minorHAnsi"/>
          <w:color w:val="000000"/>
          <w:sz w:val="22"/>
          <w:szCs w:val="22"/>
        </w:rPr>
        <w:t>Recursos</w:t>
      </w:r>
      <w:r w:rsidR="00030614" w:rsidRPr="00181A5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81A5D" w:rsidRPr="00181A5D">
        <w:rPr>
          <w:rFonts w:asciiTheme="minorHAnsi" w:hAnsiTheme="minorHAnsi" w:cstheme="minorHAnsi"/>
          <w:sz w:val="22"/>
          <w:szCs w:val="22"/>
        </w:rPr>
        <w:t>por maioria, dar provimento ao recurso interposto pelo recorrente, acolhendo o voto divergente do representante da OAB, reconhecendo a prescrição intercorrente, da Defesa Administrativa, de 24/02/2014, (fls. 16/26) até a Certidão da SEMA, de 03/10/2018, (fl. 63), ficando o processo paralisado por mais de 3 (três) anos sem decisão administrativa. Decidiram pela anulação do Auto de Infração n° 134385, de 31/01/2014, e, consequentemente o arquivamento do processo.</w:t>
      </w:r>
    </w:p>
    <w:p w:rsidR="00655CAF" w:rsidRPr="00181A5D" w:rsidRDefault="00655CAF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A341F5" w:rsidRPr="00181A5D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Davi Maia Castelo Branco Ferreira</w:t>
      </w:r>
    </w:p>
    <w:p w:rsidR="00A341F5" w:rsidRPr="00181A5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181A5D">
        <w:rPr>
          <w:rFonts w:asciiTheme="minorHAnsi" w:hAnsiTheme="minorHAnsi" w:cstheme="minorHAnsi"/>
          <w:sz w:val="22"/>
          <w:szCs w:val="22"/>
        </w:rPr>
        <w:t xml:space="preserve"> da PGE.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181A5D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181A5D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181A5D">
        <w:rPr>
          <w:rFonts w:asciiTheme="minorHAnsi" w:hAnsiTheme="minorHAnsi" w:cstheme="minorHAnsi"/>
          <w:sz w:val="22"/>
          <w:szCs w:val="22"/>
        </w:rPr>
        <w:t xml:space="preserve"> da </w:t>
      </w:r>
      <w:r w:rsidRPr="00181A5D">
        <w:rPr>
          <w:rFonts w:asciiTheme="minorHAnsi" w:hAnsiTheme="minorHAnsi" w:cstheme="minorHAnsi"/>
          <w:sz w:val="22"/>
          <w:szCs w:val="22"/>
        </w:rPr>
        <w:t>UNEMAT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181A5D">
        <w:rPr>
          <w:rFonts w:asciiTheme="minorHAnsi" w:hAnsiTheme="minorHAnsi" w:cstheme="minorHAnsi"/>
          <w:sz w:val="22"/>
          <w:szCs w:val="22"/>
        </w:rPr>
        <w:t xml:space="preserve"> da </w:t>
      </w:r>
      <w:r w:rsidRPr="00181A5D">
        <w:rPr>
          <w:rFonts w:asciiTheme="minorHAnsi" w:hAnsiTheme="minorHAnsi" w:cstheme="minorHAnsi"/>
          <w:sz w:val="22"/>
          <w:szCs w:val="22"/>
        </w:rPr>
        <w:t>SINFRA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181A5D">
        <w:rPr>
          <w:rFonts w:asciiTheme="minorHAnsi" w:hAnsiTheme="minorHAnsi" w:cstheme="minorHAnsi"/>
          <w:sz w:val="22"/>
          <w:szCs w:val="22"/>
        </w:rPr>
        <w:t xml:space="preserve"> da</w:t>
      </w:r>
      <w:r w:rsidRPr="00181A5D">
        <w:rPr>
          <w:rFonts w:asciiTheme="minorHAnsi" w:hAnsiTheme="minorHAnsi" w:cstheme="minorHAnsi"/>
          <w:sz w:val="22"/>
          <w:szCs w:val="22"/>
        </w:rPr>
        <w:t xml:space="preserve"> FETRATUH</w:t>
      </w:r>
    </w:p>
    <w:p w:rsidR="00ED5CB2" w:rsidRPr="00181A5D" w:rsidRDefault="00A341F5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M</w:t>
      </w:r>
      <w:r w:rsidR="00ED5CB2" w:rsidRPr="00181A5D">
        <w:rPr>
          <w:rFonts w:asciiTheme="minorHAnsi" w:hAnsiTheme="minorHAnsi" w:cstheme="minorHAnsi"/>
          <w:b/>
          <w:sz w:val="22"/>
          <w:szCs w:val="22"/>
        </w:rPr>
        <w:t xml:space="preserve">ariana </w:t>
      </w:r>
      <w:proofErr w:type="spellStart"/>
      <w:r w:rsidR="00ED5CB2" w:rsidRPr="00181A5D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ED5CB2" w:rsidRPr="00181A5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181A5D">
        <w:rPr>
          <w:rFonts w:asciiTheme="minorHAnsi" w:hAnsiTheme="minorHAnsi" w:cstheme="minorHAnsi"/>
          <w:sz w:val="22"/>
          <w:szCs w:val="22"/>
        </w:rPr>
        <w:t xml:space="preserve"> da </w:t>
      </w:r>
      <w:r w:rsidRPr="00181A5D">
        <w:rPr>
          <w:rFonts w:asciiTheme="minorHAnsi" w:hAnsiTheme="minorHAnsi" w:cstheme="minorHAnsi"/>
          <w:sz w:val="22"/>
          <w:szCs w:val="22"/>
        </w:rPr>
        <w:t>FIEMT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181A5D">
        <w:rPr>
          <w:rFonts w:asciiTheme="minorHAnsi" w:hAnsiTheme="minorHAnsi" w:cstheme="minorHAnsi"/>
          <w:sz w:val="22"/>
          <w:szCs w:val="22"/>
        </w:rPr>
        <w:t xml:space="preserve"> da </w:t>
      </w:r>
      <w:r w:rsidRPr="00181A5D">
        <w:rPr>
          <w:rFonts w:asciiTheme="minorHAnsi" w:hAnsiTheme="minorHAnsi" w:cstheme="minorHAnsi"/>
          <w:sz w:val="22"/>
          <w:szCs w:val="22"/>
        </w:rPr>
        <w:t xml:space="preserve">OAB 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181A5D">
        <w:rPr>
          <w:rFonts w:asciiTheme="minorHAnsi" w:hAnsiTheme="minorHAnsi" w:cstheme="minorHAnsi"/>
          <w:sz w:val="22"/>
          <w:szCs w:val="22"/>
        </w:rPr>
        <w:t xml:space="preserve"> d</w:t>
      </w:r>
      <w:r w:rsidRPr="00181A5D">
        <w:rPr>
          <w:rFonts w:asciiTheme="minorHAnsi" w:hAnsiTheme="minorHAnsi" w:cstheme="minorHAnsi"/>
          <w:sz w:val="22"/>
          <w:szCs w:val="22"/>
        </w:rPr>
        <w:t xml:space="preserve">a IESCBAP  </w:t>
      </w:r>
    </w:p>
    <w:p w:rsidR="00ED5CB2" w:rsidRPr="00181A5D" w:rsidRDefault="00ED5CB2" w:rsidP="00655C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A341F5" w:rsidRPr="00181A5D" w:rsidRDefault="00ED5CB2" w:rsidP="00655CAF">
      <w:pPr>
        <w:jc w:val="both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Representante</w:t>
      </w:r>
      <w:r w:rsidR="00A341F5" w:rsidRPr="00181A5D">
        <w:rPr>
          <w:rFonts w:asciiTheme="minorHAnsi" w:hAnsiTheme="minorHAnsi" w:cstheme="minorHAnsi"/>
          <w:sz w:val="22"/>
          <w:szCs w:val="22"/>
        </w:rPr>
        <w:t xml:space="preserve"> da ADE</w:t>
      </w:r>
    </w:p>
    <w:p w:rsidR="00E23E85" w:rsidRPr="00181A5D" w:rsidRDefault="00A341F5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81A5D">
        <w:rPr>
          <w:rFonts w:asciiTheme="minorHAnsi" w:hAnsiTheme="minorHAnsi" w:cstheme="minorHAnsi"/>
          <w:sz w:val="22"/>
          <w:szCs w:val="22"/>
        </w:rPr>
        <w:t>Cuiabá, 18</w:t>
      </w:r>
      <w:r w:rsidR="00E61B94" w:rsidRPr="00181A5D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23E85" w:rsidRPr="00181A5D">
        <w:rPr>
          <w:rFonts w:asciiTheme="minorHAnsi" w:hAnsiTheme="minorHAnsi" w:cstheme="minorHAnsi"/>
          <w:sz w:val="22"/>
          <w:szCs w:val="22"/>
        </w:rPr>
        <w:t xml:space="preserve"> de 2021.</w:t>
      </w:r>
    </w:p>
    <w:p w:rsidR="00ED5CB2" w:rsidRPr="00181A5D" w:rsidRDefault="00ED5CB2" w:rsidP="00E23E8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D5CB2" w:rsidRPr="00181A5D" w:rsidRDefault="00ED5CB2" w:rsidP="00ED5C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805DB0" w:rsidRPr="00181A5D" w:rsidRDefault="00C3123D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1A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1F5" w:rsidRPr="00181A5D">
        <w:rPr>
          <w:rFonts w:asciiTheme="minorHAnsi" w:hAnsiTheme="minorHAnsi" w:cstheme="minorHAnsi"/>
          <w:b/>
          <w:sz w:val="22"/>
          <w:szCs w:val="22"/>
        </w:rPr>
        <w:t>Presidente da 3</w:t>
      </w:r>
      <w:r w:rsidR="00E23E85" w:rsidRPr="00181A5D">
        <w:rPr>
          <w:rFonts w:asciiTheme="minorHAnsi" w:hAnsiTheme="minorHAnsi" w:cstheme="minorHAnsi"/>
          <w:b/>
          <w:sz w:val="22"/>
          <w:szCs w:val="22"/>
        </w:rPr>
        <w:t>ª J.J.R.</w:t>
      </w:r>
    </w:p>
    <w:sectPr w:rsidR="00805DB0" w:rsidRPr="00181A5D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0614"/>
    <w:rsid w:val="0003100C"/>
    <w:rsid w:val="00031103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068A"/>
    <w:rsid w:val="00172DE9"/>
    <w:rsid w:val="00180402"/>
    <w:rsid w:val="00181947"/>
    <w:rsid w:val="00181A5D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23D1"/>
    <w:rsid w:val="00265D60"/>
    <w:rsid w:val="00270AA2"/>
    <w:rsid w:val="00270D6D"/>
    <w:rsid w:val="00273671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750D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2F38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2F56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7894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18EA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C1BA0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43AD"/>
    <w:rsid w:val="00CE647B"/>
    <w:rsid w:val="00CF00D4"/>
    <w:rsid w:val="00CF61C9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4CE7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7B8B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4092"/>
    <w:rsid w:val="00DF6E31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67A48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5CB2"/>
    <w:rsid w:val="00ED638C"/>
    <w:rsid w:val="00ED6B26"/>
    <w:rsid w:val="00EE0F0A"/>
    <w:rsid w:val="00EE0FB1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84D90"/>
    <w:rsid w:val="00F91975"/>
    <w:rsid w:val="00F919FC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E10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4102-5E2A-4D1D-A0AF-0DE789E9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3</cp:revision>
  <cp:lastPrinted>2021-11-04T18:49:00Z</cp:lastPrinted>
  <dcterms:created xsi:type="dcterms:W3CDTF">2021-11-25T17:57:00Z</dcterms:created>
  <dcterms:modified xsi:type="dcterms:W3CDTF">2021-11-30T17:28:00Z</dcterms:modified>
</cp:coreProperties>
</file>